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0856C2">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0856C2">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0856C2">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0856C2">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0856C2">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0856C2">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0856C2">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0856C2">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0856C2">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0856C2">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0856C2">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0856C2">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0856C2">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0856C2">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0856C2">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0856C2">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0856C2">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0856C2">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0856C2">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0856C2">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0856C2">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0856C2">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0856C2">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0856C2">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0856C2">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0856C2">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0" w:name="_Hlk37076433"/>
      <w:bookmarkStart w:id="1"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2" w:name="_Toc42197021"/>
      <w:bookmarkStart w:id="3" w:name="_Toc42518142"/>
      <w:bookmarkStart w:id="4" w:name="_Hlk37076076"/>
      <w:r>
        <w:t>L'actualité pour les jeunes!</w:t>
      </w:r>
      <w:bookmarkEnd w:id="2"/>
      <w:bookmarkEnd w:id="3"/>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5" w:name="_Toc42197022"/>
      <w:bookmarkStart w:id="6" w:name="_Toc42518143"/>
      <w:r w:rsidRPr="00BF31BF">
        <w:t>Consigne</w:t>
      </w:r>
      <w:r>
        <w:t>s</w:t>
      </w:r>
      <w:r w:rsidRPr="00BF31BF">
        <w:t xml:space="preserve"> à l’élève</w:t>
      </w:r>
      <w:bookmarkEnd w:id="5"/>
      <w:bookmarkEnd w:id="6"/>
    </w:p>
    <w:p w14:paraId="43A8888E" w14:textId="77777777" w:rsidR="00360FBB" w:rsidRPr="004B4A33" w:rsidRDefault="00360FBB" w:rsidP="00A33DA9">
      <w:pPr>
        <w:pStyle w:val="Consigne-tapes"/>
      </w:pPr>
      <w:bookmarkStart w:id="7" w:name="_Toc42197023"/>
      <w:r>
        <w:t>1ère partie :</w:t>
      </w:r>
      <w:bookmarkEnd w:id="7"/>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9" w:history="1">
        <w:r w:rsidRPr="00A33DA9">
          <w:t xml:space="preserve"> </w:t>
        </w:r>
        <w:hyperlink r:id="rId20"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21"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8" w:name="_Toc42197024"/>
      <w:r>
        <w:t>2e partie :</w:t>
      </w:r>
      <w:bookmarkEnd w:id="8"/>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3"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4"/>
          <w:footerReference w:type="default" r:id="rId25"/>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9" w:name="_Toc42197025"/>
      <w:bookmarkStart w:id="10" w:name="_Toc42518144"/>
      <w:r w:rsidRPr="00BF31BF">
        <w:t>Matériel requis</w:t>
      </w:r>
      <w:bookmarkEnd w:id="9"/>
      <w:bookmarkEnd w:id="10"/>
    </w:p>
    <w:p w14:paraId="35B978E0" w14:textId="77777777" w:rsidR="00360FBB" w:rsidRPr="00646D9B" w:rsidRDefault="00360FBB" w:rsidP="003248B8">
      <w:pPr>
        <w:pStyle w:val="Matriel-Texte"/>
      </w:pPr>
      <w:r w:rsidRPr="00646D9B">
        <w:t xml:space="preserve">Capsule-vidéo : </w:t>
      </w:r>
      <w:hyperlink r:id="rId26"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7"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1" w:name="_Toc36744043"/>
            <w:bookmarkStart w:id="12" w:name="_Toc42197026"/>
            <w:bookmarkStart w:id="13" w:name="_Toc42518145"/>
            <w:bookmarkStart w:id="14" w:name="_Hlk36746529"/>
            <w:r w:rsidRPr="00BF31BF">
              <w:t>Information aux parents</w:t>
            </w:r>
            <w:bookmarkEnd w:id="11"/>
            <w:bookmarkEnd w:id="12"/>
            <w:bookmarkEnd w:id="13"/>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4"/>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4"/>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5" w:name="_Toc42197027"/>
      <w:bookmarkStart w:id="16" w:name="_Toc42518146"/>
      <w:r>
        <w:t xml:space="preserve">Annexe 1 – </w:t>
      </w:r>
      <w:r w:rsidRPr="00EE6100">
        <w:t>Questions de la capsule-vidéo</w:t>
      </w:r>
      <w:bookmarkEnd w:id="15"/>
      <w:bookmarkEnd w:id="16"/>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7" w:name="_Toc42197028"/>
      <w:bookmarkStart w:id="18" w:name="_Toc42518147"/>
      <w:r>
        <w:t>Annexe</w:t>
      </w:r>
      <w:r w:rsidRPr="009C4D2F">
        <w:t xml:space="preserve"> </w:t>
      </w:r>
      <w:r>
        <w:t>2</w:t>
      </w:r>
      <w:r w:rsidRPr="009C4D2F">
        <w:t xml:space="preserve"> – </w:t>
      </w:r>
      <w:r>
        <w:t>Défi qui a de la classe!</w:t>
      </w:r>
      <w:bookmarkEnd w:id="17"/>
      <w:bookmarkEnd w:id="1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19" w:name="_Toc42518148"/>
      <w:r>
        <w:t>Annexe</w:t>
      </w:r>
      <w:r w:rsidRPr="009C4D2F">
        <w:t xml:space="preserve"> </w:t>
      </w:r>
      <w:r>
        <w:t>3</w:t>
      </w:r>
      <w:r w:rsidRPr="009C4D2F">
        <w:t xml:space="preserve"> – </w:t>
      </w:r>
      <w:r>
        <w:t>Défi qui a de la classe!</w:t>
      </w:r>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0" w:name="_Toc42518149"/>
      <w:r>
        <w:t>Annexe</w:t>
      </w:r>
      <w:r w:rsidRPr="009C4D2F">
        <w:t xml:space="preserve"> </w:t>
      </w:r>
      <w:r>
        <w:t>4</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1" w:name="_Toc42518150"/>
      <w:r>
        <w:t>Annexe</w:t>
      </w:r>
      <w:r w:rsidRPr="009C4D2F">
        <w:t xml:space="preserve"> </w:t>
      </w:r>
      <w:r>
        <w:t>5</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0"/>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2" w:name="_Toc42518151"/>
      <w:r>
        <w:t>Quiz Whiz</w:t>
      </w:r>
      <w:r w:rsidRPr="00B93427">
        <w:rPr>
          <w:lang w:val="fr-CA"/>
        </w:rPr>
        <w:t>!</w:t>
      </w:r>
      <w:bookmarkEnd w:id="22"/>
    </w:p>
    <w:p w14:paraId="0756326A" w14:textId="77777777" w:rsidR="00FA4DD4" w:rsidRPr="00D2568C" w:rsidRDefault="00FA4DD4" w:rsidP="00FA4DD4">
      <w:pPr>
        <w:pStyle w:val="Consigne-Titre"/>
        <w:rPr>
          <w:lang w:val="en-CA"/>
        </w:rPr>
      </w:pPr>
      <w:bookmarkStart w:id="23" w:name="_Toc37081420"/>
      <w:bookmarkStart w:id="24" w:name="_Toc42518152"/>
      <w:r w:rsidRPr="00D2568C">
        <w:rPr>
          <w:lang w:val="en-CA"/>
        </w:rPr>
        <w:t>Consigne</w:t>
      </w:r>
      <w:r w:rsidRPr="00FA4DD4">
        <w:rPr>
          <w:lang w:val="en-US"/>
        </w:rPr>
        <w:t>s</w:t>
      </w:r>
      <w:r w:rsidRPr="00D2568C">
        <w:rPr>
          <w:lang w:val="en-CA"/>
        </w:rPr>
        <w:t xml:space="preserve"> à l’élève</w:t>
      </w:r>
      <w:bookmarkEnd w:id="23"/>
      <w:bookmarkEnd w:id="24"/>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39"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0"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1"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5" w:name="_Toc37081421"/>
      <w:bookmarkStart w:id="26" w:name="_Toc42518153"/>
      <w:r w:rsidRPr="00BF31BF">
        <w:t>Matériel requis</w:t>
      </w:r>
      <w:bookmarkEnd w:id="25"/>
      <w:bookmarkEnd w:id="26"/>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2"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3"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4"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7" w:name="_Toc37081422"/>
            <w:bookmarkStart w:id="28" w:name="_Toc42518154"/>
            <w:r w:rsidRPr="00BF31BF">
              <w:t>Information aux parents</w:t>
            </w:r>
            <w:bookmarkEnd w:id="27"/>
            <w:bookmarkEnd w:id="28"/>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5"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6"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29" w:name="_Toc37081423"/>
      <w:bookmarkStart w:id="30" w:name="_Toc42518155"/>
      <w:r w:rsidRPr="00B93427">
        <w:rPr>
          <w:lang w:val="fr-CA"/>
        </w:rPr>
        <w:t xml:space="preserve">Annexe – </w:t>
      </w:r>
      <w:bookmarkEnd w:id="29"/>
      <w:r w:rsidRPr="00B93427">
        <w:rPr>
          <w:lang w:val="fr-CA"/>
        </w:rPr>
        <w:t>Quiz Whiz!</w:t>
      </w:r>
      <w:bookmarkEnd w:id="30"/>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7"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4B03473C" w:rsidR="00560513" w:rsidRDefault="00FA4DD4" w:rsidP="00437722">
      <w:pPr>
        <w:rPr>
          <w:lang w:val="en-US"/>
        </w:rPr>
      </w:pPr>
      <w:r w:rsidRPr="00992BE8">
        <w:rPr>
          <w:lang w:val="en-US"/>
        </w:rPr>
        <w:t>How often do you eat meat in a week</w:t>
      </w:r>
      <w:r w:rsidR="00560513">
        <w:rPr>
          <w:lang w:val="en-US"/>
        </w:rPr>
        <w:t>?</w:t>
      </w:r>
    </w:p>
    <w:p w14:paraId="57D0AB40" w14:textId="54AC4826" w:rsidR="00CB1FDA" w:rsidRDefault="00CB1FDA" w:rsidP="00437722">
      <w:pPr>
        <w:rPr>
          <w:lang w:val="en-US"/>
        </w:rPr>
      </w:pPr>
    </w:p>
    <w:p w14:paraId="7058ABEC" w14:textId="0569FE0E" w:rsidR="00CB1FDA" w:rsidRDefault="00CB1FDA" w:rsidP="00437722">
      <w:pPr>
        <w:rPr>
          <w:lang w:val="en-US"/>
        </w:rPr>
      </w:pPr>
      <w:r>
        <w:rPr>
          <w:noProof/>
          <w:lang w:val="fr-CA"/>
        </w:rPr>
        <w:drawing>
          <wp:anchor distT="0" distB="0" distL="114300" distR="114300" simplePos="0" relativeHeight="251700224" behindDoc="0" locked="0" layoutInCell="1" allowOverlap="1" wp14:anchorId="787C8E6C" wp14:editId="3FBC56E4">
            <wp:simplePos x="0" y="0"/>
            <wp:positionH relativeFrom="margin">
              <wp:align>center</wp:align>
            </wp:positionH>
            <wp:positionV relativeFrom="margin">
              <wp:posOffset>4448175</wp:posOffset>
            </wp:positionV>
            <wp:extent cx="4831112" cy="1809750"/>
            <wp:effectExtent l="0" t="0" r="762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588C57.tmp"/>
                    <pic:cNvPicPr/>
                  </pic:nvPicPr>
                  <pic:blipFill>
                    <a:blip r:embed="rId48">
                      <a:extLst>
                        <a:ext uri="{28A0092B-C50C-407E-A947-70E740481C1C}">
                          <a14:useLocalDpi xmlns:a14="http://schemas.microsoft.com/office/drawing/2010/main" val="0"/>
                        </a:ext>
                      </a:extLst>
                    </a:blip>
                    <a:stretch>
                      <a:fillRect/>
                    </a:stretch>
                  </pic:blipFill>
                  <pic:spPr>
                    <a:xfrm>
                      <a:off x="0" y="0"/>
                      <a:ext cx="4831112" cy="1809750"/>
                    </a:xfrm>
                    <a:prstGeom prst="rect">
                      <a:avLst/>
                    </a:prstGeom>
                  </pic:spPr>
                </pic:pic>
              </a:graphicData>
            </a:graphic>
          </wp:anchor>
        </w:drawing>
      </w:r>
    </w:p>
    <w:p w14:paraId="544A8445" w14:textId="77777777" w:rsidR="00560513" w:rsidRDefault="00560513" w:rsidP="00437722">
      <w:pPr>
        <w:rPr>
          <w:lang w:val="en-US"/>
        </w:rPr>
      </w:pPr>
    </w:p>
    <w:p w14:paraId="0E7D33C4" w14:textId="09C25995" w:rsidR="00572012" w:rsidRPr="00FA4DD4" w:rsidRDefault="00CB1FDA" w:rsidP="00437722">
      <w:pPr>
        <w:rPr>
          <w:rFonts w:cs="Arial"/>
          <w:b/>
          <w:color w:val="737373"/>
          <w:szCs w:val="22"/>
          <w:lang w:val="en-US"/>
        </w:rPr>
      </w:pPr>
      <w:r>
        <w:rPr>
          <w:noProof/>
          <w:sz w:val="24"/>
          <w:lang w:val="fr-CA"/>
        </w:rPr>
        <w:drawing>
          <wp:anchor distT="0" distB="0" distL="114300" distR="114300" simplePos="0" relativeHeight="251703296" behindDoc="1" locked="0" layoutInCell="1" allowOverlap="1" wp14:anchorId="08B6E88D" wp14:editId="1A2486C8">
            <wp:simplePos x="0" y="0"/>
            <wp:positionH relativeFrom="margin">
              <wp:align>center</wp:align>
            </wp:positionH>
            <wp:positionV relativeFrom="margin">
              <wp:posOffset>6840855</wp:posOffset>
            </wp:positionV>
            <wp:extent cx="1240403" cy="1240403"/>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4359884_926333607827774_3317174564469140803_n.jpg"/>
                    <pic:cNvPicPr/>
                  </pic:nvPicPr>
                  <pic:blipFill>
                    <a:blip r:embed="rId49">
                      <a:extLst>
                        <a:ext uri="{28A0092B-C50C-407E-A947-70E740481C1C}">
                          <a14:useLocalDpi xmlns:a14="http://schemas.microsoft.com/office/drawing/2010/main" val="0"/>
                        </a:ext>
                      </a:extLst>
                    </a:blip>
                    <a:stretch>
                      <a:fillRect/>
                    </a:stretch>
                  </pic:blipFill>
                  <pic:spPr>
                    <a:xfrm>
                      <a:off x="0" y="0"/>
                      <a:ext cx="1240403" cy="1240403"/>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mc:AlternateContent>
          <mc:Choice Requires="wps">
            <w:drawing>
              <wp:anchor distT="0" distB="0" distL="114300" distR="114300" simplePos="0" relativeHeight="251701248" behindDoc="0" locked="0" layoutInCell="1" allowOverlap="1" wp14:anchorId="3F237161" wp14:editId="1BC9FF9F">
                <wp:simplePos x="0" y="0"/>
                <wp:positionH relativeFrom="margin">
                  <wp:align>center</wp:align>
                </wp:positionH>
                <wp:positionV relativeFrom="paragraph">
                  <wp:posOffset>1607185</wp:posOffset>
                </wp:positionV>
                <wp:extent cx="5553075" cy="581025"/>
                <wp:effectExtent l="0" t="0" r="9525" b="9525"/>
                <wp:wrapNone/>
                <wp:docPr id="68" name="Zone de texte 68"/>
                <wp:cNvGraphicFramePr/>
                <a:graphic xmlns:a="http://schemas.openxmlformats.org/drawingml/2006/main">
                  <a:graphicData uri="http://schemas.microsoft.com/office/word/2010/wordprocessingShape">
                    <wps:wsp>
                      <wps:cNvSpPr txBox="1"/>
                      <wps:spPr>
                        <a:xfrm>
                          <a:off x="0" y="0"/>
                          <a:ext cx="5553075" cy="581025"/>
                        </a:xfrm>
                        <a:prstGeom prst="rect">
                          <a:avLst/>
                        </a:prstGeom>
                        <a:solidFill>
                          <a:schemeClr val="lt1"/>
                        </a:solidFill>
                        <a:ln w="6350">
                          <a:noFill/>
                        </a:ln>
                      </wps:spPr>
                      <wps:txbx>
                        <w:txbxContent>
                          <w:p w14:paraId="3CB050F8" w14:textId="2D24EAA0" w:rsidR="00CB1FDA" w:rsidRPr="00CB1FDA" w:rsidRDefault="000856C2" w:rsidP="00CB1FDA">
                            <w:pPr>
                              <w:jc w:val="center"/>
                              <w:rPr>
                                <w:sz w:val="24"/>
                              </w:rPr>
                            </w:pPr>
                            <w:hyperlink r:id="rId50" w:history="1">
                              <w:r w:rsidR="00CB1FDA" w:rsidRPr="00CB1FDA">
                                <w:rPr>
                                  <w:rStyle w:val="Lienhypertexte"/>
                                  <w:sz w:val="28"/>
                                </w:rPr>
                                <w:t>https://www.eslgamesplus.com/question-words-what-where-who-why-when-which-how-grammar-activity/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237161" id="_x0000_t202" coordsize="21600,21600" o:spt="202" path="m,l,21600r21600,l21600,xe">
                <v:stroke joinstyle="miter"/>
                <v:path gradientshapeok="t" o:connecttype="rect"/>
              </v:shapetype>
              <v:shape id="Zone de texte 68" o:spid="_x0000_s1026" type="#_x0000_t202" style="position:absolute;margin-left:0;margin-top:126.55pt;width:437.25pt;height:45.75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" fillcolor="white [3201]" stroked="f" strokeweight=".5pt">
                <v:textbox>
                  <w:txbxContent>
                    <w:p w14:paraId="3CB050F8" w14:textId="2D24EAA0" w:rsidR="00CB1FDA" w:rsidRPr="00CB1FDA" w:rsidRDefault="00CB1FDA" w:rsidP="00CB1FDA">
                      <w:pPr>
                        <w:jc w:val="center"/>
                        <w:rPr>
                          <w:sz w:val="24"/>
                        </w:rPr>
                      </w:pPr>
                      <w:hyperlink r:id="rId51" w:history="1">
                        <w:r w:rsidRPr="00CB1FDA">
                          <w:rPr>
                            <w:rStyle w:val="Lienhypertexte"/>
                            <w:sz w:val="28"/>
                          </w:rPr>
                          <w:t>https://www.eslgamesplus</w:t>
                        </w:r>
                        <w:r w:rsidRPr="00CB1FDA">
                          <w:rPr>
                            <w:rStyle w:val="Lienhypertexte"/>
                            <w:sz w:val="28"/>
                          </w:rPr>
                          <w:t>.</w:t>
                        </w:r>
                        <w:r w:rsidRPr="00CB1FDA">
                          <w:rPr>
                            <w:rStyle w:val="Lienhypertexte"/>
                            <w:sz w:val="28"/>
                          </w:rPr>
                          <w:t>com/question-words-what-where-who-why-when-which-how-grammar-activ</w:t>
                        </w:r>
                        <w:r w:rsidRPr="00CB1FDA">
                          <w:rPr>
                            <w:rStyle w:val="Lienhypertexte"/>
                            <w:sz w:val="28"/>
                          </w:rPr>
                          <w:t>i</w:t>
                        </w:r>
                        <w:r w:rsidRPr="00CB1FDA">
                          <w:rPr>
                            <w:rStyle w:val="Lienhypertexte"/>
                            <w:sz w:val="28"/>
                          </w:rPr>
                          <w:t>ty/</w:t>
                        </w:r>
                      </w:hyperlink>
                    </w:p>
                  </w:txbxContent>
                </v:textbox>
                <w10:wrap anchorx="margin"/>
              </v:shape>
            </w:pict>
          </mc:Fallback>
        </mc:AlternateContent>
      </w:r>
      <w:r w:rsidR="00572012"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1" w:name="_Toc42518156"/>
      <w:r w:rsidRPr="00F65723">
        <w:t>L’équipement de camping</w:t>
      </w:r>
      <w:bookmarkEnd w:id="31"/>
    </w:p>
    <w:p w14:paraId="4AE7BD54" w14:textId="77777777" w:rsidR="00F65723" w:rsidRDefault="00F65723" w:rsidP="00F65723">
      <w:pPr>
        <w:pStyle w:val="Consigne-Titre"/>
      </w:pPr>
      <w:bookmarkStart w:id="32" w:name="_Toc37081425"/>
      <w:bookmarkStart w:id="33" w:name="_Toc42518157"/>
      <w:r w:rsidRPr="00BF31BF">
        <w:t>Consigne</w:t>
      </w:r>
      <w:r>
        <w:t>s</w:t>
      </w:r>
      <w:r w:rsidRPr="00BF31BF">
        <w:t xml:space="preserve"> à l’élève</w:t>
      </w:r>
      <w:bookmarkEnd w:id="32"/>
      <w:bookmarkEnd w:id="33"/>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4" w:name="_Toc37081426"/>
      <w:bookmarkStart w:id="35" w:name="_Toc42518158"/>
      <w:r w:rsidRPr="00BF31BF">
        <w:t>Matériel requ</w:t>
      </w:r>
      <w:bookmarkEnd w:id="34"/>
      <w:r>
        <w:t>is</w:t>
      </w:r>
      <w:bookmarkEnd w:id="35"/>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6" w:name="_Toc37081427"/>
            <w:bookmarkStart w:id="37" w:name="_Toc42518159"/>
            <w:r w:rsidRPr="00C97B41">
              <w:rPr>
                <w:sz w:val="28"/>
                <w:szCs w:val="28"/>
              </w:rPr>
              <w:t>Information aux parents</w:t>
            </w:r>
            <w:bookmarkEnd w:id="36"/>
            <w:bookmarkEnd w:id="37"/>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8" w:name="_Toc42518160"/>
      <w:r>
        <w:t xml:space="preserve">Annexe </w:t>
      </w:r>
      <w:r w:rsidR="00F65723">
        <w:t>1</w:t>
      </w:r>
      <w:r w:rsidR="00B811A6">
        <w:t xml:space="preserve"> </w:t>
      </w:r>
      <w:r>
        <w:t xml:space="preserve">– </w:t>
      </w:r>
      <w:r w:rsidR="00F65723">
        <w:t>Solutionnaire</w:t>
      </w:r>
      <w:bookmarkEnd w:id="38"/>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2"/>
          <w:footerReference w:type="default" r:id="rId53"/>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39"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0" w:name="_Toc42518161"/>
      <w:r>
        <w:t>Reproduction asexuée des végétaux</w:t>
      </w:r>
      <w:bookmarkEnd w:id="40"/>
    </w:p>
    <w:p w14:paraId="42178C6A" w14:textId="77777777" w:rsidR="0084149C" w:rsidRPr="00BF31BF" w:rsidRDefault="0084149C" w:rsidP="0084149C">
      <w:pPr>
        <w:pStyle w:val="Consigne-Titre"/>
      </w:pPr>
      <w:bookmarkStart w:id="41" w:name="_Toc41988878"/>
      <w:bookmarkStart w:id="42" w:name="_Toc42518162"/>
      <w:r w:rsidRPr="00BF31BF">
        <w:t>Consigne à l’élève</w:t>
      </w:r>
      <w:bookmarkEnd w:id="41"/>
      <w:bookmarkEnd w:id="42"/>
    </w:p>
    <w:p w14:paraId="1C729760" w14:textId="77777777" w:rsidR="0084149C" w:rsidRDefault="0084149C" w:rsidP="0084149C">
      <w:pPr>
        <w:pStyle w:val="Consigne-Texte"/>
      </w:pPr>
      <w:bookmarkStart w:id="43"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4" w:name="_Toc42518163"/>
      <w:r w:rsidRPr="00BF31BF">
        <w:t>Matériel requis</w:t>
      </w:r>
      <w:bookmarkEnd w:id="43"/>
      <w:bookmarkEnd w:id="44"/>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5" w:name="_Toc41988880"/>
            <w:bookmarkStart w:id="46" w:name="_Toc42518164"/>
            <w:r w:rsidRPr="00BF31BF">
              <w:t>Information aux parents</w:t>
            </w:r>
            <w:bookmarkEnd w:id="45"/>
            <w:bookmarkEnd w:id="46"/>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7" w:name="_Toc41988881"/>
      <w:bookmarkStart w:id="48" w:name="_Toc42518165"/>
      <w:r>
        <w:t xml:space="preserve">Annexe </w:t>
      </w:r>
      <w:bookmarkEnd w:id="47"/>
      <w:r>
        <w:t>1 – Mode de reproduction asexuée</w:t>
      </w:r>
      <w:bookmarkEnd w:id="48"/>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0856C2" w:rsidP="008E22F4">
      <w:pPr>
        <w:pStyle w:val="Consigne-tapes"/>
        <w:rPr>
          <w:b w:val="0"/>
          <w:lang w:val="fr-CA"/>
        </w:rPr>
      </w:pPr>
      <w:hyperlink r:id="rId56"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49" w:name="_Toc42518166"/>
      <w:r>
        <w:t>Annexe 2 – Solutions mode de reproduction asexuée</w:t>
      </w:r>
      <w:bookmarkEnd w:id="4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9"/>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0" w:name="_Toc42518167"/>
      <w:bookmarkStart w:id="51" w:name="_Hlk42109113"/>
      <w:r>
        <w:t>Coucher de soleil à la manière de Van Gogh</w:t>
      </w:r>
      <w:bookmarkEnd w:id="50"/>
    </w:p>
    <w:p w14:paraId="7D29D737" w14:textId="610029F4" w:rsidR="00164CEC" w:rsidRDefault="00164CEC" w:rsidP="00164CEC">
      <w:pPr>
        <w:pStyle w:val="Consigne-Titre"/>
      </w:pPr>
      <w:bookmarkStart w:id="52" w:name="_Toc37081405"/>
      <w:bookmarkStart w:id="53" w:name="_Toc42518168"/>
      <w:bookmarkEnd w:id="51"/>
      <w:r w:rsidRPr="00BF31BF">
        <w:t>Consigne à l’élève</w:t>
      </w:r>
      <w:bookmarkEnd w:id="52"/>
      <w:bookmarkEnd w:id="53"/>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4" w:name="_Toc37081406"/>
      <w:bookmarkStart w:id="55" w:name="_Toc42518169"/>
      <w:r w:rsidRPr="00BF31BF">
        <w:t>Matériel requis</w:t>
      </w:r>
      <w:bookmarkEnd w:id="54"/>
      <w:bookmarkEnd w:id="55"/>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6" w:name="_Toc37081407"/>
            <w:bookmarkStart w:id="57" w:name="_Toc42518170"/>
            <w:r w:rsidRPr="00BF31BF">
              <w:t>Information aux parents</w:t>
            </w:r>
            <w:bookmarkEnd w:id="56"/>
            <w:bookmarkEnd w:id="57"/>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8" w:name="_Toc37081408"/>
      <w:bookmarkStart w:id="59" w:name="_Toc42518171"/>
      <w:bookmarkStart w:id="60" w:name="_Hlk42023630"/>
      <w:r>
        <w:t>Annexe 1</w:t>
      </w:r>
      <w:r w:rsidR="00B811A6">
        <w:t xml:space="preserve"> </w:t>
      </w:r>
      <w:r>
        <w:t xml:space="preserve">– </w:t>
      </w:r>
      <w:bookmarkEnd w:id="58"/>
      <w:r w:rsidRPr="00435A98">
        <w:t>Préparation pour le coucher de soleil</w:t>
      </w:r>
      <w:r>
        <w:t xml:space="preserve"> à la manière de Van Gogh</w:t>
      </w:r>
      <w:bookmarkEnd w:id="59"/>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1" w:name="_Toc42518172"/>
      <w:r w:rsidRPr="00E43364">
        <w:t xml:space="preserve">Annexe </w:t>
      </w:r>
      <w:r>
        <w:t>2</w:t>
      </w:r>
      <w:r w:rsidR="00A60908">
        <w:t xml:space="preserve"> </w:t>
      </w:r>
      <w:r w:rsidRPr="00E43364">
        <w:t xml:space="preserve">– </w:t>
      </w:r>
      <w:r>
        <w:t>Exemples de coucher de soleil</w:t>
      </w:r>
      <w:bookmarkEnd w:id="61"/>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2" w:name="_Toc42518173"/>
      <w:r w:rsidRPr="00435A98">
        <w:t xml:space="preserve">Annexe – </w:t>
      </w:r>
      <w:r>
        <w:t>Œuvres de Van Gogh</w:t>
      </w:r>
      <w:bookmarkEnd w:id="62"/>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61"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3" w:name="_Toc42518174"/>
      <w:r w:rsidRPr="00E43364">
        <w:t xml:space="preserve">Annexe – </w:t>
      </w:r>
      <w:r>
        <w:t>Lexique du vocabulaires plastique</w:t>
      </w:r>
      <w:bookmarkEnd w:id="63"/>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0"/>
    <w:p w14:paraId="010EE593" w14:textId="77777777" w:rsidR="00F04CF9" w:rsidRDefault="00F04CF9" w:rsidP="008047C0"/>
    <w:p w14:paraId="69A5D126" w14:textId="77777777" w:rsidR="006C6BBA" w:rsidRDefault="006C6BBA">
      <w:r>
        <w:br w:type="page"/>
      </w:r>
    </w:p>
    <w:p w14:paraId="18B37333"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3757364E"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b/>
          <w:sz w:val="28"/>
          <w:szCs w:val="28"/>
        </w:rPr>
      </w:pPr>
      <w:r w:rsidRPr="004D1DB8">
        <w:rPr>
          <w:rFonts w:ascii="Century Gothic" w:hAnsi="Century Gothic"/>
          <w:b/>
          <w:sz w:val="28"/>
          <w:szCs w:val="28"/>
        </w:rPr>
        <w:t xml:space="preserve">Un petit plus de ton enseignante : </w:t>
      </w:r>
    </w:p>
    <w:p w14:paraId="27CB32D1"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396945A8"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 xml:space="preserve">Bonjour </w:t>
      </w:r>
      <w:r>
        <w:rPr>
          <w:rFonts w:ascii="Century Gothic" w:hAnsi="Century Gothic"/>
          <w:sz w:val="28"/>
          <w:szCs w:val="28"/>
        </w:rPr>
        <w:t>cher élève!</w:t>
      </w:r>
      <w:r w:rsidRPr="004D1DB8">
        <w:rPr>
          <w:rFonts w:ascii="Century Gothic" w:hAnsi="Century Gothic"/>
          <w:sz w:val="28"/>
          <w:szCs w:val="28"/>
        </w:rPr>
        <w:t xml:space="preserve"> </w:t>
      </w:r>
    </w:p>
    <w:p w14:paraId="16A20DAF"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61F3A945" w14:textId="39FCA23D"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r>
        <w:rPr>
          <w:rFonts w:ascii="Century Gothic" w:hAnsi="Century Gothic"/>
          <w:sz w:val="28"/>
          <w:szCs w:val="28"/>
        </w:rPr>
        <w:t xml:space="preserve">Voici un lien vers un tutoriel. Tu y apprendras les rudiments d’Incredibox, un site de création musicale en ligne pas piqué des vers! Je t’avertis, quand on commence à explorer Incredibox… on ne veut plus s’arrêter! </w:t>
      </w:r>
    </w:p>
    <w:p w14:paraId="2BE8D11B" w14:textId="77777777"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5BB1ACD5" w14:textId="77777777"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hyperlink r:id="rId65" w:history="1">
        <w:r>
          <w:rPr>
            <w:rStyle w:val="Lienhypertexte"/>
          </w:rPr>
          <w:t>https://www.smore.com/evugr?fbclid=IwAR1_ITmd1CHJxmH_tmoQCtn7xoCEd_nq3qiqT-BEyhrJxGw9XGYHhD9iLuU</w:t>
        </w:r>
      </w:hyperlink>
      <w:r>
        <w:t xml:space="preserve"> </w:t>
      </w:r>
    </w:p>
    <w:p w14:paraId="4A404F61"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20321A93" w14:textId="77777777"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 xml:space="preserve">J’en profite pour te souhaiter un bel été. J’espère que tu as aimé ta (courte!) année en musique. </w:t>
      </w:r>
    </w:p>
    <w:p w14:paraId="3D32472E"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4CE17804" w14:textId="77777777"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r>
        <w:rPr>
          <w:rFonts w:ascii="Century Gothic" w:hAnsi="Century Gothic"/>
          <w:sz w:val="28"/>
          <w:szCs w:val="28"/>
        </w:rPr>
        <w:t>Je t’encourage à continuer de chanter ! Ma grand-maman disait toujours que « </w:t>
      </w:r>
      <w:r w:rsidRPr="002B0AE3">
        <w:rPr>
          <w:rFonts w:ascii="Century Gothic" w:hAnsi="Century Gothic"/>
          <w:i/>
          <w:sz w:val="28"/>
          <w:szCs w:val="28"/>
        </w:rPr>
        <w:t>un enfant qui chante est un enfant heureux</w:t>
      </w:r>
      <w:r>
        <w:rPr>
          <w:rFonts w:ascii="Century Gothic" w:hAnsi="Century Gothic"/>
          <w:sz w:val="28"/>
          <w:szCs w:val="28"/>
        </w:rPr>
        <w:t xml:space="preserve"> ! » </w:t>
      </w:r>
    </w:p>
    <w:p w14:paraId="00C61629" w14:textId="77777777" w:rsidR="006C6BBA"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4A4CDB2A" w14:textId="130A476D"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Au plaisir d</w:t>
      </w:r>
      <w:r>
        <w:rPr>
          <w:rFonts w:ascii="Century Gothic" w:hAnsi="Century Gothic"/>
          <w:sz w:val="28"/>
          <w:szCs w:val="28"/>
        </w:rPr>
        <w:t>e te</w:t>
      </w:r>
      <w:r w:rsidRPr="004D1DB8">
        <w:rPr>
          <w:rFonts w:ascii="Century Gothic" w:hAnsi="Century Gothic"/>
          <w:sz w:val="28"/>
          <w:szCs w:val="28"/>
        </w:rPr>
        <w:t xml:space="preserve"> revoir en septembre!</w:t>
      </w:r>
      <w:r>
        <w:rPr>
          <w:rFonts w:ascii="Century Gothic" w:hAnsi="Century Gothic"/>
          <w:sz w:val="28"/>
          <w:szCs w:val="28"/>
        </w:rPr>
        <w:t xml:space="preserve"> Et pour les finissants, bon succès dans vos projets ! </w:t>
      </w:r>
      <w:bookmarkStart w:id="64" w:name="_GoBack"/>
      <w:bookmarkEnd w:id="64"/>
    </w:p>
    <w:p w14:paraId="0180C3E9" w14:textId="77777777" w:rsidR="006C6BBA" w:rsidRPr="004D1DB8" w:rsidRDefault="006C6BBA" w:rsidP="006C6BBA">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43E884EE" w14:textId="77777777" w:rsidR="006C6BBA" w:rsidRDefault="006C6BBA" w:rsidP="006C6BBA">
      <w:pPr>
        <w:pBdr>
          <w:top w:val="single" w:sz="4" w:space="1" w:color="auto"/>
          <w:left w:val="single" w:sz="4" w:space="4" w:color="auto"/>
          <w:bottom w:val="single" w:sz="4" w:space="1" w:color="auto"/>
          <w:right w:val="single" w:sz="4" w:space="4" w:color="auto"/>
        </w:pBdr>
        <w:jc w:val="right"/>
        <w:rPr>
          <w:rFonts w:ascii="Century Gothic" w:hAnsi="Century Gothic"/>
          <w:sz w:val="28"/>
          <w:szCs w:val="28"/>
        </w:rPr>
      </w:pPr>
      <w:r w:rsidRPr="004D1DB8">
        <w:rPr>
          <w:rFonts w:ascii="Century Gothic" w:hAnsi="Century Gothic"/>
          <w:sz w:val="28"/>
          <w:szCs w:val="28"/>
        </w:rPr>
        <w:t>Vivianne </w:t>
      </w:r>
      <w:r w:rsidRPr="004D1DB8">
        <w:rPr>
          <w:rFonts w:ascii="Century Gothic" w:hAnsi="Century Gothic"/>
          <w:sz w:val="28"/>
          <w:szCs w:val="28"/>
        </w:rPr>
        <w:sym w:font="Wingdings" w:char="F04A"/>
      </w:r>
    </w:p>
    <w:p w14:paraId="4A407CA6" w14:textId="77777777" w:rsidR="006C6BBA" w:rsidRPr="004D1DB8" w:rsidRDefault="006C6BBA" w:rsidP="006C6BBA">
      <w:pPr>
        <w:pBdr>
          <w:top w:val="single" w:sz="4" w:space="1" w:color="auto"/>
          <w:left w:val="single" w:sz="4" w:space="4" w:color="auto"/>
          <w:bottom w:val="single" w:sz="4" w:space="1" w:color="auto"/>
          <w:right w:val="single" w:sz="4" w:space="4" w:color="auto"/>
        </w:pBdr>
        <w:jc w:val="right"/>
        <w:rPr>
          <w:rFonts w:ascii="Century Gothic" w:hAnsi="Century Gothic"/>
          <w:sz w:val="28"/>
          <w:szCs w:val="28"/>
        </w:rPr>
      </w:pPr>
      <w:r w:rsidRPr="004D1DB8">
        <w:rPr>
          <w:rFonts w:ascii="Century Gothic" w:hAnsi="Century Gothic"/>
          <w:sz w:val="28"/>
          <w:szCs w:val="28"/>
        </w:rPr>
        <w:t xml:space="preserve"> </w:t>
      </w:r>
    </w:p>
    <w:p w14:paraId="26FAB79C" w14:textId="77777777" w:rsidR="006C6BBA" w:rsidRDefault="006C6BBA" w:rsidP="006C6BBA"/>
    <w:p w14:paraId="2ACFA4C6" w14:textId="7CF8A383" w:rsidR="006C6BBA" w:rsidRDefault="006C6BBA">
      <w:r>
        <w:br w:type="page"/>
      </w:r>
    </w:p>
    <w:p w14:paraId="1FEC7BB9"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6"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0856C2" w:rsidP="00CB32EB">
            <w:hyperlink r:id="rId67"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70"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0856C2" w:rsidP="00CB32EB">
            <w:pPr>
              <w:rPr>
                <w:sz w:val="18"/>
                <w:szCs w:val="20"/>
              </w:rPr>
            </w:pPr>
            <w:hyperlink r:id="rId73"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Default="00810F14" w:rsidP="00BB7949"/>
    <w:p w14:paraId="058ACCF5" w14:textId="77777777" w:rsidR="00E16DC1" w:rsidRDefault="00E16DC1" w:rsidP="00BB7949"/>
    <w:p w14:paraId="38E57971" w14:textId="77777777" w:rsidR="00E16DC1" w:rsidRDefault="00E16DC1" w:rsidP="00BB7949"/>
    <w:p w14:paraId="5670C4DB" w14:textId="77777777" w:rsidR="00E16DC1" w:rsidRDefault="00E16DC1" w:rsidP="00BB7949"/>
    <w:p w14:paraId="07B5DB25" w14:textId="77777777" w:rsidR="00E16DC1" w:rsidRPr="007A2CDA" w:rsidRDefault="00E16DC1" w:rsidP="00E16DC1">
      <w:pPr>
        <w:rPr>
          <w:b/>
          <w:sz w:val="32"/>
          <w:szCs w:val="32"/>
        </w:rPr>
      </w:pPr>
      <w:r w:rsidRPr="007A2CDA">
        <w:rPr>
          <w:b/>
          <w:sz w:val="32"/>
          <w:szCs w:val="32"/>
        </w:rPr>
        <w:lastRenderedPageBreak/>
        <w:t>UN PETIT PLUS DE TON ENSEIGNANTE…….</w:t>
      </w:r>
    </w:p>
    <w:p w14:paraId="66A4D0D6" w14:textId="77777777" w:rsidR="00E16DC1" w:rsidRPr="007A2CDA" w:rsidRDefault="00E16DC1" w:rsidP="00E16DC1">
      <w:pPr>
        <w:rPr>
          <w:b/>
        </w:rPr>
      </w:pPr>
    </w:p>
    <w:p w14:paraId="5BEC9CFF" w14:textId="77777777" w:rsidR="00E16DC1" w:rsidRPr="007A2CDA" w:rsidRDefault="00E16DC1" w:rsidP="00E16DC1">
      <w:pPr>
        <w:rPr>
          <w:sz w:val="28"/>
          <w:szCs w:val="28"/>
          <w:u w:val="single"/>
        </w:rPr>
      </w:pPr>
      <w:r>
        <w:rPr>
          <w:rFonts w:ascii="Alegre Sans NC" w:hAnsi="Alegre Sans NC"/>
          <w:color w:val="289AD8"/>
          <w:sz w:val="28"/>
          <w:szCs w:val="28"/>
          <w:u w:val="single"/>
          <w:shd w:val="clear" w:color="auto" w:fill="FFFFFF"/>
        </w:rPr>
        <w:t>Pliage carte cravate origami fête des P</w:t>
      </w:r>
      <w:r w:rsidRPr="007A2CDA">
        <w:rPr>
          <w:rFonts w:ascii="Alegre Sans NC" w:hAnsi="Alegre Sans NC"/>
          <w:color w:val="289AD8"/>
          <w:sz w:val="28"/>
          <w:szCs w:val="28"/>
          <w:u w:val="single"/>
          <w:shd w:val="clear" w:color="auto" w:fill="FFFFFF"/>
        </w:rPr>
        <w:t>ères</w:t>
      </w:r>
    </w:p>
    <w:p w14:paraId="1F4FDB20" w14:textId="77777777" w:rsidR="00E16DC1" w:rsidRDefault="00E16DC1" w:rsidP="00E16DC1">
      <w:pPr>
        <w:rPr>
          <w:sz w:val="44"/>
          <w:szCs w:val="44"/>
        </w:rPr>
      </w:pPr>
    </w:p>
    <w:p w14:paraId="55961119" w14:textId="77777777" w:rsidR="00E16DC1" w:rsidRPr="0092781C" w:rsidRDefault="00E16DC1" w:rsidP="00E16DC1">
      <w:pPr>
        <w:rPr>
          <w:rFonts w:ascii="inherit" w:hAnsi="inherit" w:hint="eastAsia"/>
          <w:color w:val="5D5D5D"/>
          <w:shd w:val="clear" w:color="auto" w:fill="FFFFFF"/>
        </w:rPr>
      </w:pPr>
      <w:r>
        <w:rPr>
          <w:rFonts w:ascii="inherit" w:hAnsi="inherit"/>
          <w:color w:val="5D5D5D"/>
          <w:shd w:val="clear" w:color="auto" w:fill="FFFFFF"/>
        </w:rPr>
        <w:t>Voici une carte de fête des Pères originale, puisqu’il s’agit d’un pliage origami en forme de cravate colorée et décorée.  Le message pour papa est simplement écrit à l’intérieur des derniers plis de la cravate.</w:t>
      </w:r>
    </w:p>
    <w:p w14:paraId="791AC7F1" w14:textId="77777777" w:rsidR="00E16DC1" w:rsidRDefault="00E16DC1" w:rsidP="00E16DC1">
      <w:pPr>
        <w:rPr>
          <w:sz w:val="44"/>
          <w:szCs w:val="44"/>
        </w:rPr>
      </w:pPr>
      <w:r>
        <w:rPr>
          <w:rFonts w:cs="Arial"/>
          <w:noProof/>
          <w:color w:val="2962FF"/>
          <w:sz w:val="20"/>
          <w:szCs w:val="20"/>
          <w:lang w:val="fr-CA"/>
        </w:rPr>
        <w:drawing>
          <wp:inline distT="0" distB="0" distL="0" distR="0" wp14:anchorId="391BBC47" wp14:editId="7812C3A2">
            <wp:extent cx="2163600" cy="2163600"/>
            <wp:effectExtent l="0" t="0" r="8255" b="8255"/>
            <wp:docPr id="3" name="Image 3" descr="Pliage carte cravate origami fête des pères - fête des Pères sur ...">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iage carte cravate origami fête des pères - fête des Pères sur ...">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3600" cy="2163600"/>
                    </a:xfrm>
                    <a:prstGeom prst="rect">
                      <a:avLst/>
                    </a:prstGeom>
                    <a:noFill/>
                    <a:ln>
                      <a:noFill/>
                    </a:ln>
                  </pic:spPr>
                </pic:pic>
              </a:graphicData>
            </a:graphic>
          </wp:inline>
        </w:drawing>
      </w:r>
    </w:p>
    <w:p w14:paraId="13755CEB" w14:textId="77777777" w:rsidR="00E16DC1" w:rsidRDefault="00E16DC1" w:rsidP="00E16DC1">
      <w:pPr>
        <w:rPr>
          <w:b/>
          <w:sz w:val="28"/>
          <w:szCs w:val="28"/>
        </w:rPr>
      </w:pPr>
      <w:r w:rsidRPr="00983E13">
        <w:rPr>
          <w:b/>
          <w:sz w:val="28"/>
          <w:szCs w:val="28"/>
        </w:rPr>
        <w:t>Voici ce que tu devras faire :</w:t>
      </w:r>
    </w:p>
    <w:p w14:paraId="187A5A4C"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Prends la feuille carrée et la tourner pour qu’elle se présente en losange devant toi.</w:t>
      </w:r>
    </w:p>
    <w:p w14:paraId="28E6CE8E"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02E827E0" wp14:editId="1F4E5FF8">
            <wp:extent cx="1905000" cy="1066800"/>
            <wp:effectExtent l="0" t="0" r="0" b="0"/>
            <wp:docPr id="4" name="Image 4" descr="feuille carr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uille carré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000" cy="1066800"/>
                    </a:xfrm>
                    <a:prstGeom prst="rect">
                      <a:avLst/>
                    </a:prstGeom>
                    <a:noFill/>
                    <a:ln>
                      <a:noFill/>
                    </a:ln>
                  </pic:spPr>
                </pic:pic>
              </a:graphicData>
            </a:graphic>
          </wp:inline>
        </w:drawing>
      </w:r>
    </w:p>
    <w:p w14:paraId="398EF939"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Plie la feuille dans la diagonale, l’ouvrir et la replier dans l’autre sens.</w:t>
      </w:r>
    </w:p>
    <w:p w14:paraId="3CFBDF2B"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1CC46B4A" wp14:editId="3654B739">
            <wp:extent cx="1905000" cy="1352550"/>
            <wp:effectExtent l="0" t="0" r="0" b="0"/>
            <wp:docPr id="8" name="Image 8" descr="Plier 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ier en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5000" cy="1352550"/>
                    </a:xfrm>
                    <a:prstGeom prst="rect">
                      <a:avLst/>
                    </a:prstGeom>
                    <a:noFill/>
                    <a:ln>
                      <a:noFill/>
                    </a:ln>
                  </pic:spPr>
                </pic:pic>
              </a:graphicData>
            </a:graphic>
          </wp:inline>
        </w:drawing>
      </w:r>
    </w:p>
    <w:p w14:paraId="25AD37D5"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Ouvre la feuille en losange. Plie la pointe A en triangle en la ramenant sur le long de la ligne centrale. Plie la pointe B de la même façon.</w:t>
      </w:r>
    </w:p>
    <w:p w14:paraId="0143BD99"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6B05C82B" wp14:editId="57DCF7E1">
            <wp:extent cx="1905000" cy="1733550"/>
            <wp:effectExtent l="0" t="0" r="0" b="0"/>
            <wp:docPr id="27" name="Image 27" descr="Plier la poin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ier la pointe 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p>
    <w:p w14:paraId="1ECD5A8B"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531E600F" wp14:editId="4F57F9D0">
            <wp:extent cx="1905000" cy="1733550"/>
            <wp:effectExtent l="0" t="0" r="0" b="0"/>
            <wp:docPr id="31" name="Image 31" descr="Plier la poin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ier la pointe 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r>
        <w:rPr>
          <w:rFonts w:ascii="inherit" w:hAnsi="inherit"/>
          <w:noProof/>
          <w:color w:val="5D5D5D"/>
          <w:lang w:val="fr-CA" w:eastAsia="fr-CA"/>
        </w:rPr>
        <w:drawing>
          <wp:inline distT="0" distB="0" distL="0" distR="0" wp14:anchorId="7D177CA5" wp14:editId="0915CF37">
            <wp:extent cx="1266825" cy="2019300"/>
            <wp:effectExtent l="0" t="0" r="9525" b="0"/>
            <wp:docPr id="36" name="Image 36" descr="Plier la point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ier la pointe 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66825" cy="2019300"/>
                    </a:xfrm>
                    <a:prstGeom prst="rect">
                      <a:avLst/>
                    </a:prstGeom>
                    <a:noFill/>
                    <a:ln>
                      <a:noFill/>
                    </a:ln>
                  </pic:spPr>
                </pic:pic>
              </a:graphicData>
            </a:graphic>
          </wp:inline>
        </w:drawing>
      </w:r>
    </w:p>
    <w:p w14:paraId="471756AC"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Retourne le pliage et plie la pointe du haut deux fois sur elle-même.</w:t>
      </w:r>
    </w:p>
    <w:p w14:paraId="6564D119"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24BB1B78" wp14:editId="39197DB2">
            <wp:extent cx="1724025" cy="1905000"/>
            <wp:effectExtent l="0" t="0" r="9525" b="0"/>
            <wp:docPr id="39" name="Image 39" descr="Plier la pointe ha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ier la pointe hau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24025" cy="1905000"/>
                    </a:xfrm>
                    <a:prstGeom prst="rect">
                      <a:avLst/>
                    </a:prstGeom>
                    <a:noFill/>
                    <a:ln>
                      <a:noFill/>
                    </a:ln>
                  </pic:spPr>
                </pic:pic>
              </a:graphicData>
            </a:graphic>
          </wp:inline>
        </w:drawing>
      </w:r>
    </w:p>
    <w:p w14:paraId="67B68EB0"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Retourne le pliage. Plie la pointe C en pointe le long de la ligne centrale.</w:t>
      </w:r>
    </w:p>
    <w:p w14:paraId="618CD146"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21F7EADC" wp14:editId="3EF9C18E">
            <wp:extent cx="1466850" cy="1905000"/>
            <wp:effectExtent l="0" t="0" r="0" b="0"/>
            <wp:docPr id="59" name="Image 59" descr="Pier la point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er la pointe 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66850" cy="1905000"/>
                    </a:xfrm>
                    <a:prstGeom prst="rect">
                      <a:avLst/>
                    </a:prstGeom>
                    <a:noFill/>
                    <a:ln>
                      <a:noFill/>
                    </a:ln>
                  </pic:spPr>
                </pic:pic>
              </a:graphicData>
            </a:graphic>
          </wp:inline>
        </w:drawing>
      </w:r>
    </w:p>
    <w:p w14:paraId="72455460"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Plie la pointe D en pointe le long de la ligne centrale.</w:t>
      </w:r>
    </w:p>
    <w:p w14:paraId="68C2E0EE"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0E8330F1" wp14:editId="59F9448C">
            <wp:extent cx="1466850" cy="1905000"/>
            <wp:effectExtent l="0" t="0" r="0" b="0"/>
            <wp:docPr id="60" name="Image 60" descr="http://teteamodeler.com/images/illustration/Image/carte-cravate-origami-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eteamodeler.com/images/illustration/Image/carte-cravate-origami-9-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66850" cy="1905000"/>
                    </a:xfrm>
                    <a:prstGeom prst="rect">
                      <a:avLst/>
                    </a:prstGeom>
                    <a:noFill/>
                    <a:ln>
                      <a:noFill/>
                    </a:ln>
                  </pic:spPr>
                </pic:pic>
              </a:graphicData>
            </a:graphic>
          </wp:inline>
        </w:drawing>
      </w:r>
      <w:r>
        <w:rPr>
          <w:rFonts w:ascii="inherit" w:hAnsi="inherit"/>
          <w:noProof/>
          <w:color w:val="5D5D5D"/>
          <w:lang w:val="fr-CA" w:eastAsia="fr-CA"/>
        </w:rPr>
        <w:drawing>
          <wp:inline distT="0" distB="0" distL="0" distR="0" wp14:anchorId="4AC79523" wp14:editId="65B1373B">
            <wp:extent cx="809625" cy="1905000"/>
            <wp:effectExtent l="0" t="0" r="9525" b="0"/>
            <wp:docPr id="61" name="Image 61" descr="Plier la pointe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ier la pointe 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09625" cy="1905000"/>
                    </a:xfrm>
                    <a:prstGeom prst="rect">
                      <a:avLst/>
                    </a:prstGeom>
                    <a:noFill/>
                    <a:ln>
                      <a:noFill/>
                    </a:ln>
                  </pic:spPr>
                </pic:pic>
              </a:graphicData>
            </a:graphic>
          </wp:inline>
        </w:drawing>
      </w:r>
    </w:p>
    <w:p w14:paraId="173C069F"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Le pliage de la carte cravate est terminé. Ouvre les deux derniers plis C et D pour pouvoir écrire un petit message pour papa.</w:t>
      </w:r>
    </w:p>
    <w:p w14:paraId="74D6B469"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5AA0B244" wp14:editId="61E3C0C1">
            <wp:extent cx="1238250" cy="1905000"/>
            <wp:effectExtent l="0" t="0" r="0" b="0"/>
            <wp:docPr id="62" name="Image 62" descr="Ecrire u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rire un mess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38250" cy="1905000"/>
                    </a:xfrm>
                    <a:prstGeom prst="rect">
                      <a:avLst/>
                    </a:prstGeom>
                    <a:noFill/>
                    <a:ln>
                      <a:noFill/>
                    </a:ln>
                  </pic:spPr>
                </pic:pic>
              </a:graphicData>
            </a:graphic>
          </wp:inline>
        </w:drawing>
      </w:r>
    </w:p>
    <w:p w14:paraId="6BD41841"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Ajoute éventuellement des gommettes à messages ou des gommettes de décoration, si tu en as.</w:t>
      </w:r>
    </w:p>
    <w:p w14:paraId="42B3560C"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79669516" wp14:editId="6F725930">
            <wp:extent cx="2381250" cy="1743075"/>
            <wp:effectExtent l="0" t="0" r="0" b="9525"/>
            <wp:docPr id="63" name="Image 63" descr="Ajouter des gommette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jouter des gommettes mess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81250" cy="1743075"/>
                    </a:xfrm>
                    <a:prstGeom prst="rect">
                      <a:avLst/>
                    </a:prstGeom>
                    <a:noFill/>
                    <a:ln>
                      <a:noFill/>
                    </a:ln>
                  </pic:spPr>
                </pic:pic>
              </a:graphicData>
            </a:graphic>
          </wp:inline>
        </w:drawing>
      </w:r>
    </w:p>
    <w:p w14:paraId="74F8DB81"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Refermer les plis C et D.</w:t>
      </w:r>
    </w:p>
    <w:p w14:paraId="0A09D934"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10D46B5E" wp14:editId="4027C266">
            <wp:extent cx="809625" cy="1905000"/>
            <wp:effectExtent l="0" t="0" r="9525" b="0"/>
            <wp:docPr id="64" name="Image 64" descr="Refermer les p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ermer les pli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09625" cy="1905000"/>
                    </a:xfrm>
                    <a:prstGeom prst="rect">
                      <a:avLst/>
                    </a:prstGeom>
                    <a:noFill/>
                    <a:ln>
                      <a:noFill/>
                    </a:ln>
                  </pic:spPr>
                </pic:pic>
              </a:graphicData>
            </a:graphic>
          </wp:inline>
        </w:drawing>
      </w:r>
    </w:p>
    <w:p w14:paraId="36DE64C0"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Retourner le pliage et décorer le devant de la cravate avec tes plus beaux dessins.</w:t>
      </w:r>
    </w:p>
    <w:p w14:paraId="0CCBF0D2" w14:textId="77777777" w:rsidR="00E16DC1" w:rsidRDefault="00E16DC1" w:rsidP="00E16DC1">
      <w:pPr>
        <w:pStyle w:val="NormalWeb"/>
        <w:spacing w:before="0" w:beforeAutospacing="0" w:after="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5059A74F" wp14:editId="1A745CE4">
            <wp:extent cx="895350" cy="1905000"/>
            <wp:effectExtent l="0" t="0" r="0" b="0"/>
            <wp:docPr id="65" name="Image 65" descr="Retourner la cra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tourner la crava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95350" cy="1905000"/>
                    </a:xfrm>
                    <a:prstGeom prst="rect">
                      <a:avLst/>
                    </a:prstGeom>
                    <a:noFill/>
                    <a:ln>
                      <a:noFill/>
                    </a:ln>
                  </pic:spPr>
                </pic:pic>
              </a:graphicData>
            </a:graphic>
          </wp:inline>
        </w:drawing>
      </w:r>
    </w:p>
    <w:p w14:paraId="06E25E51" w14:textId="77777777" w:rsidR="00E16DC1" w:rsidRPr="001B58A3" w:rsidRDefault="00E16DC1" w:rsidP="00E16DC1">
      <w:pPr>
        <w:pStyle w:val="NormalWeb"/>
        <w:spacing w:before="0" w:beforeAutospacing="0" w:after="0" w:afterAutospacing="0" w:line="360" w:lineRule="atLeast"/>
        <w:textAlignment w:val="baseline"/>
        <w:rPr>
          <w:rFonts w:ascii="inherit" w:hAnsi="inherit"/>
          <w:b/>
          <w:color w:val="5D5D5D"/>
          <w:sz w:val="28"/>
          <w:szCs w:val="28"/>
        </w:rPr>
      </w:pPr>
      <w:r w:rsidRPr="001B58A3">
        <w:rPr>
          <w:rFonts w:ascii="inherit" w:hAnsi="inherit"/>
          <w:b/>
          <w:color w:val="5D5D5D"/>
          <w:sz w:val="28"/>
          <w:szCs w:val="28"/>
        </w:rPr>
        <w:t>Amuse-toi !!</w:t>
      </w:r>
    </w:p>
    <w:p w14:paraId="3548FB7B" w14:textId="77777777" w:rsidR="00E16DC1" w:rsidRDefault="00E16DC1" w:rsidP="00E16DC1">
      <w:pPr>
        <w:pStyle w:val="NormalWeb"/>
        <w:spacing w:before="0" w:beforeAutospacing="0" w:after="0" w:afterAutospacing="0" w:line="360" w:lineRule="atLeast"/>
        <w:textAlignment w:val="baseline"/>
        <w:rPr>
          <w:rFonts w:ascii="inherit" w:hAnsi="inherit"/>
          <w:color w:val="5D5D5D"/>
        </w:rPr>
      </w:pPr>
    </w:p>
    <w:p w14:paraId="4BE45E0C" w14:textId="77777777" w:rsidR="00E16DC1" w:rsidRDefault="00E16DC1" w:rsidP="00E16DC1">
      <w:pPr>
        <w:pStyle w:val="NormalWeb"/>
        <w:spacing w:before="0" w:beforeAutospacing="0" w:after="150" w:afterAutospacing="0" w:line="360" w:lineRule="atLeast"/>
        <w:textAlignment w:val="baseline"/>
        <w:rPr>
          <w:rFonts w:ascii="inherit" w:hAnsi="inherit"/>
          <w:color w:val="5D5D5D"/>
        </w:rPr>
      </w:pPr>
    </w:p>
    <w:p w14:paraId="12F8CD53" w14:textId="77777777" w:rsidR="00E16DC1" w:rsidRDefault="00E16DC1" w:rsidP="00E16DC1">
      <w:pPr>
        <w:rPr>
          <w:b/>
          <w:sz w:val="28"/>
          <w:szCs w:val="28"/>
        </w:rPr>
      </w:pPr>
    </w:p>
    <w:p w14:paraId="6DE9B042" w14:textId="77777777" w:rsidR="00E16DC1" w:rsidRPr="00983E13" w:rsidRDefault="00E16DC1" w:rsidP="00E16DC1">
      <w:pPr>
        <w:rPr>
          <w:b/>
          <w:sz w:val="28"/>
          <w:szCs w:val="28"/>
        </w:rPr>
      </w:pPr>
    </w:p>
    <w:p w14:paraId="3F3CF979" w14:textId="77777777" w:rsidR="00E16DC1" w:rsidRDefault="00E16DC1" w:rsidP="00BB7949"/>
    <w:p w14:paraId="7D1C4C79" w14:textId="77777777" w:rsidR="00E16DC1" w:rsidRDefault="00E16DC1" w:rsidP="00BB7949"/>
    <w:p w14:paraId="41AEC042" w14:textId="77777777" w:rsidR="00E16DC1" w:rsidRDefault="00E16DC1" w:rsidP="00BB7949"/>
    <w:p w14:paraId="68127905" w14:textId="77777777" w:rsidR="00E16DC1" w:rsidRDefault="00E16DC1" w:rsidP="00BB7949"/>
    <w:p w14:paraId="27B994E0" w14:textId="77777777" w:rsidR="00E16DC1" w:rsidRDefault="00E16DC1" w:rsidP="00BB7949"/>
    <w:p w14:paraId="0CEA63BB" w14:textId="77777777" w:rsidR="00E16DC1" w:rsidRPr="00E16DC1" w:rsidRDefault="00E16DC1" w:rsidP="00E16DC1">
      <w:pPr>
        <w:spacing w:line="360" w:lineRule="auto"/>
        <w:rPr>
          <w:rFonts w:ascii="Comic Sans MS" w:hAnsi="Comic Sans MS"/>
          <w:b/>
          <w:color w:val="FF0000"/>
          <w:sz w:val="28"/>
          <w:szCs w:val="28"/>
          <w:lang w:val="fr-CA"/>
        </w:rPr>
      </w:pPr>
      <w:r w:rsidRPr="00E16DC1">
        <w:rPr>
          <w:rFonts w:ascii="Comic Sans MS" w:hAnsi="Comic Sans MS"/>
          <w:b/>
          <w:color w:val="FF0000"/>
          <w:sz w:val="28"/>
          <w:szCs w:val="28"/>
          <w:lang w:val="fr-CA"/>
        </w:rPr>
        <w:lastRenderedPageBreak/>
        <w:t>Écris un mot pour la fête des pères et fais-le parvenir à ton enseignante adorée.  Fais les efforts nécessaires pour qu’il y ait 0 faute.  Si jamais il y en a, ton enseignante dévouée te corrigera et te retournera la version</w:t>
      </w:r>
      <w:r w:rsidRPr="00E16DC1">
        <w:rPr>
          <w:rFonts w:ascii="Comic Sans MS" w:hAnsi="Comic Sans MS"/>
          <w:b/>
          <w:color w:val="FF0000"/>
          <w:sz w:val="28"/>
          <w:szCs w:val="28"/>
          <w:u w:val="single"/>
          <w:lang w:val="fr-CA"/>
        </w:rPr>
        <w:t xml:space="preserve"> sans</w:t>
      </w:r>
      <w:r w:rsidRPr="00E16DC1">
        <w:rPr>
          <w:rFonts w:ascii="Comic Sans MS" w:hAnsi="Comic Sans MS"/>
          <w:b/>
          <w:color w:val="FF0000"/>
          <w:sz w:val="28"/>
          <w:szCs w:val="28"/>
          <w:lang w:val="fr-CA"/>
        </w:rPr>
        <w:t xml:space="preserve"> faute afin que tu puisses la mettre au propre et la remettre à ton épatant papa.  </w:t>
      </w:r>
    </w:p>
    <w:p w14:paraId="1700BEA6" w14:textId="77777777" w:rsidR="00E16DC1" w:rsidRPr="00E16DC1" w:rsidRDefault="00E16DC1" w:rsidP="00E16DC1">
      <w:pPr>
        <w:spacing w:line="360" w:lineRule="auto"/>
        <w:rPr>
          <w:rFonts w:ascii="Comic Sans MS" w:hAnsi="Comic Sans MS"/>
          <w:b/>
          <w:color w:val="FF0000"/>
          <w:sz w:val="28"/>
          <w:szCs w:val="28"/>
          <w:lang w:val="fr-CA"/>
        </w:rPr>
      </w:pPr>
    </w:p>
    <w:p w14:paraId="129EA53F" w14:textId="77777777" w:rsidR="00E16DC1" w:rsidRPr="00E16DC1" w:rsidRDefault="00E16DC1" w:rsidP="00E16DC1">
      <w:pPr>
        <w:spacing w:line="360" w:lineRule="auto"/>
        <w:rPr>
          <w:rFonts w:ascii="Comic Sans MS" w:hAnsi="Comic Sans MS"/>
          <w:b/>
          <w:color w:val="FF0000"/>
          <w:sz w:val="28"/>
          <w:szCs w:val="28"/>
          <w:lang w:val="fr-CA"/>
        </w:rPr>
      </w:pPr>
      <w:r w:rsidRPr="00E16DC1">
        <w:rPr>
          <w:rFonts w:ascii="Comic Sans MS" w:hAnsi="Comic Sans MS"/>
          <w:b/>
          <w:color w:val="FF0000"/>
          <w:sz w:val="28"/>
          <w:szCs w:val="28"/>
          <w:lang w:val="fr-CA"/>
        </w:rPr>
        <w:t xml:space="preserve">Parlant de ton papa…nous sommes certaines que tu es capable d’aller au-delà d’un bonne fête papa ou encore bonne fête des pères dans ta carte.  Fais parler ton cœur.  </w:t>
      </w:r>
    </w:p>
    <w:p w14:paraId="6B362B8A" w14:textId="77777777" w:rsidR="00E16DC1" w:rsidRPr="00E16DC1" w:rsidRDefault="00E16DC1" w:rsidP="00E16DC1">
      <w:pPr>
        <w:spacing w:line="360" w:lineRule="auto"/>
        <w:rPr>
          <w:rFonts w:ascii="Comic Sans MS" w:hAnsi="Comic Sans MS"/>
          <w:b/>
          <w:color w:val="FF0000"/>
          <w:sz w:val="28"/>
          <w:szCs w:val="28"/>
          <w:lang w:val="fr-CA"/>
        </w:rPr>
      </w:pPr>
    </w:p>
    <w:p w14:paraId="18313C2E" w14:textId="77777777" w:rsidR="00E16DC1" w:rsidRPr="00E16DC1" w:rsidRDefault="00E16DC1" w:rsidP="00E16DC1">
      <w:pPr>
        <w:spacing w:line="360" w:lineRule="auto"/>
        <w:rPr>
          <w:rFonts w:ascii="Comic Sans MS" w:hAnsi="Comic Sans MS"/>
          <w:b/>
          <w:color w:val="FF0000"/>
          <w:sz w:val="28"/>
          <w:szCs w:val="28"/>
          <w:lang w:val="fr-CA"/>
        </w:rPr>
      </w:pPr>
      <w:r w:rsidRPr="00E16DC1">
        <w:rPr>
          <w:rFonts w:ascii="Comic Sans MS" w:hAnsi="Comic Sans MS"/>
          <w:b/>
          <w:color w:val="FF0000"/>
          <w:sz w:val="28"/>
          <w:szCs w:val="28"/>
          <w:lang w:val="fr-CA"/>
        </w:rPr>
        <w:t>Au plaisir de te lire !</w:t>
      </w:r>
    </w:p>
    <w:p w14:paraId="33DE6BAE" w14:textId="77777777" w:rsidR="00E16DC1" w:rsidRPr="00E16DC1" w:rsidRDefault="00E16DC1" w:rsidP="00E16DC1">
      <w:pPr>
        <w:spacing w:line="360" w:lineRule="auto"/>
        <w:rPr>
          <w:rFonts w:ascii="Comic Sans MS" w:hAnsi="Comic Sans MS"/>
          <w:b/>
          <w:color w:val="FF0000"/>
          <w:sz w:val="28"/>
          <w:szCs w:val="28"/>
          <w:lang w:val="fr-CA"/>
        </w:rPr>
      </w:pPr>
      <w:r w:rsidRPr="00E16DC1">
        <w:rPr>
          <w:rFonts w:ascii="Comic Sans MS" w:hAnsi="Comic Sans MS"/>
          <w:b/>
          <w:color w:val="FF0000"/>
          <w:sz w:val="28"/>
          <w:szCs w:val="28"/>
          <w:lang w:val="fr-CA"/>
        </w:rPr>
        <w:t>Marie-Claude et Julie</w:t>
      </w:r>
    </w:p>
    <w:p w14:paraId="76D5CA2C" w14:textId="77777777" w:rsidR="00E16DC1" w:rsidRDefault="00E16DC1" w:rsidP="00E16DC1">
      <w:pPr>
        <w:spacing w:line="360" w:lineRule="auto"/>
        <w:rPr>
          <w:rFonts w:ascii="Comic Sans MS" w:hAnsi="Comic Sans MS"/>
          <w:sz w:val="28"/>
          <w:szCs w:val="28"/>
          <w:lang w:val="fr-CA"/>
        </w:rPr>
      </w:pPr>
    </w:p>
    <w:p w14:paraId="02BA03A2" w14:textId="77777777" w:rsidR="00E16DC1" w:rsidRDefault="000856C2" w:rsidP="00E16DC1">
      <w:pPr>
        <w:spacing w:line="360" w:lineRule="auto"/>
        <w:rPr>
          <w:rFonts w:ascii="Comic Sans MS" w:hAnsi="Comic Sans MS"/>
          <w:sz w:val="28"/>
          <w:szCs w:val="28"/>
          <w:lang w:val="fr-CA"/>
        </w:rPr>
      </w:pPr>
      <w:hyperlink r:id="rId87" w:history="1">
        <w:r w:rsidR="00E16DC1" w:rsidRPr="00091B33">
          <w:rPr>
            <w:rStyle w:val="Lienhypertexte"/>
            <w:rFonts w:ascii="Comic Sans MS" w:hAnsi="Comic Sans MS"/>
            <w:sz w:val="28"/>
            <w:szCs w:val="28"/>
            <w:lang w:val="fr-CA"/>
          </w:rPr>
          <w:t>Marie-Claude.Lussier@csp.qc.ca</w:t>
        </w:r>
      </w:hyperlink>
    </w:p>
    <w:p w14:paraId="352A04E4" w14:textId="77777777" w:rsidR="00E16DC1" w:rsidRDefault="000856C2" w:rsidP="00E16DC1">
      <w:pPr>
        <w:spacing w:line="360" w:lineRule="auto"/>
        <w:rPr>
          <w:rFonts w:ascii="Comic Sans MS" w:hAnsi="Comic Sans MS"/>
          <w:sz w:val="28"/>
          <w:szCs w:val="28"/>
          <w:lang w:val="fr-CA"/>
        </w:rPr>
      </w:pPr>
      <w:hyperlink r:id="rId88" w:history="1">
        <w:r w:rsidR="00E16DC1" w:rsidRPr="00091B33">
          <w:rPr>
            <w:rStyle w:val="Lienhypertexte"/>
            <w:rFonts w:ascii="Comic Sans MS" w:hAnsi="Comic Sans MS"/>
            <w:sz w:val="28"/>
            <w:szCs w:val="28"/>
            <w:lang w:val="fr-CA"/>
          </w:rPr>
          <w:t>Julie.Chateauneuf@csp.qc.ca</w:t>
        </w:r>
      </w:hyperlink>
    </w:p>
    <w:p w14:paraId="280A6AA9" w14:textId="77777777" w:rsidR="00E16DC1" w:rsidRDefault="00E16DC1" w:rsidP="00E16DC1">
      <w:pPr>
        <w:spacing w:line="360" w:lineRule="auto"/>
        <w:rPr>
          <w:rFonts w:ascii="Comic Sans MS" w:hAnsi="Comic Sans MS"/>
          <w:sz w:val="28"/>
          <w:szCs w:val="28"/>
          <w:lang w:val="fr-CA"/>
        </w:rPr>
      </w:pPr>
      <w:r>
        <w:rPr>
          <w:rFonts w:ascii="Helvetica" w:hAnsi="Helvetica" w:cs="Helvetica"/>
          <w:noProof/>
          <w:lang w:val="fr-CA"/>
        </w:rPr>
        <w:drawing>
          <wp:anchor distT="0" distB="0" distL="114300" distR="114300" simplePos="0" relativeHeight="251699200" behindDoc="1" locked="0" layoutInCell="1" allowOverlap="1" wp14:anchorId="7634A056" wp14:editId="5BF7F73B">
            <wp:simplePos x="0" y="0"/>
            <wp:positionH relativeFrom="column">
              <wp:posOffset>1075179</wp:posOffset>
            </wp:positionH>
            <wp:positionV relativeFrom="paragraph">
              <wp:posOffset>256927</wp:posOffset>
            </wp:positionV>
            <wp:extent cx="5486400" cy="3039545"/>
            <wp:effectExtent l="0" t="0" r="0" b="889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30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A98FB" w14:textId="77777777" w:rsidR="00E16DC1" w:rsidRDefault="00E16DC1" w:rsidP="00E16DC1">
      <w:pPr>
        <w:spacing w:line="360" w:lineRule="auto"/>
        <w:rPr>
          <w:rFonts w:ascii="Comic Sans MS" w:hAnsi="Comic Sans MS"/>
          <w:sz w:val="28"/>
          <w:szCs w:val="28"/>
          <w:lang w:val="fr-CA"/>
        </w:rPr>
      </w:pPr>
    </w:p>
    <w:p w14:paraId="55BBA8E1" w14:textId="77777777" w:rsidR="00E16DC1" w:rsidRDefault="00E16DC1" w:rsidP="00E16DC1">
      <w:pPr>
        <w:spacing w:line="360" w:lineRule="auto"/>
        <w:rPr>
          <w:rFonts w:ascii="Comic Sans MS" w:hAnsi="Comic Sans MS"/>
          <w:sz w:val="28"/>
          <w:szCs w:val="28"/>
          <w:lang w:val="fr-CA"/>
        </w:rPr>
      </w:pPr>
    </w:p>
    <w:p w14:paraId="1B4A9575" w14:textId="77777777" w:rsidR="00E16DC1" w:rsidRDefault="00E16DC1" w:rsidP="00E16DC1">
      <w:pPr>
        <w:spacing w:line="360" w:lineRule="auto"/>
        <w:rPr>
          <w:rFonts w:ascii="Comic Sans MS" w:hAnsi="Comic Sans MS"/>
          <w:sz w:val="28"/>
          <w:szCs w:val="28"/>
          <w:lang w:val="fr-CA"/>
        </w:rPr>
      </w:pPr>
    </w:p>
    <w:p w14:paraId="17547B8E" w14:textId="77777777" w:rsidR="00E16DC1" w:rsidRDefault="00E16DC1" w:rsidP="00E16DC1">
      <w:pPr>
        <w:spacing w:line="360" w:lineRule="auto"/>
        <w:rPr>
          <w:rFonts w:ascii="Comic Sans MS" w:hAnsi="Comic Sans MS"/>
          <w:sz w:val="28"/>
          <w:szCs w:val="28"/>
          <w:lang w:val="fr-CA"/>
        </w:rPr>
      </w:pPr>
    </w:p>
    <w:p w14:paraId="1F14A618" w14:textId="77777777" w:rsidR="00E16DC1" w:rsidRDefault="00E16DC1" w:rsidP="00E16DC1">
      <w:pPr>
        <w:spacing w:line="360" w:lineRule="auto"/>
        <w:rPr>
          <w:rFonts w:ascii="Comic Sans MS" w:hAnsi="Comic Sans MS"/>
          <w:sz w:val="28"/>
          <w:szCs w:val="28"/>
          <w:lang w:val="fr-CA"/>
        </w:rPr>
      </w:pPr>
    </w:p>
    <w:p w14:paraId="159129F9" w14:textId="77777777" w:rsidR="00E16DC1" w:rsidRPr="00BF31BF" w:rsidRDefault="00E16DC1" w:rsidP="00BB7949"/>
    <w:sectPr w:rsidR="00E16DC1"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153252" w14:textId="77777777" w:rsidR="000856C2" w:rsidRDefault="000856C2" w:rsidP="005E3AF4">
      <w:r>
        <w:separator/>
      </w:r>
    </w:p>
  </w:endnote>
  <w:endnote w:type="continuationSeparator" w:id="0">
    <w:p w14:paraId="16113A3A" w14:textId="77777777" w:rsidR="000856C2" w:rsidRDefault="000856C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auto"/>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legre Sans NC">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39F09819"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6C6BBA">
          <w:rPr>
            <w:rStyle w:val="Numrodepage"/>
            <w:noProof/>
            <w:color w:val="BFBFBF" w:themeColor="background1" w:themeShade="BF"/>
            <w:szCs w:val="30"/>
          </w:rPr>
          <w:t>7</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27FCC17D"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6C6BBA">
          <w:rPr>
            <w:rStyle w:val="Numrodepage"/>
            <w:noProof/>
            <w:color w:val="BFBFBF" w:themeColor="background1" w:themeShade="BF"/>
            <w:szCs w:val="30"/>
          </w:rPr>
          <w:t>29</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7B0251" w14:textId="77777777" w:rsidR="000856C2" w:rsidRDefault="000856C2" w:rsidP="005E3AF4">
      <w:r>
        <w:separator/>
      </w:r>
    </w:p>
  </w:footnote>
  <w:footnote w:type="continuationSeparator" w:id="0">
    <w:p w14:paraId="7597791F" w14:textId="77777777" w:rsidR="000856C2" w:rsidRDefault="000856C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856C2"/>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6BBA"/>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B1FDA"/>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D6DDA"/>
    <w:rsid w:val="00DE3354"/>
    <w:rsid w:val="00DF4403"/>
    <w:rsid w:val="00E11445"/>
    <w:rsid w:val="00E15A19"/>
    <w:rsid w:val="00E16DC1"/>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games/quizzes/earth-day-quiz-whiz/"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www.alloprof.qc.ca/BV/pages/a0010.aspx" TargetMode="External"/><Relationship Id="rId50" Type="http://schemas.openxmlformats.org/officeDocument/2006/relationships/hyperlink" Target="https://www.eslgamesplus.com/question-words-what-where-who-why-when-which-how-grammar-activity/" TargetMode="External"/><Relationship Id="rId55" Type="http://schemas.openxmlformats.org/officeDocument/2006/relationships/image" Target="media/image15.png"/><Relationship Id="rId63" Type="http://schemas.openxmlformats.org/officeDocument/2006/relationships/image" Target="media/image21.jpeg"/><Relationship Id="rId68" Type="http://schemas.openxmlformats.org/officeDocument/2006/relationships/image" Target="media/image23.jpeg"/><Relationship Id="rId76" Type="http://schemas.openxmlformats.org/officeDocument/2006/relationships/image" Target="media/image28.jpeg"/><Relationship Id="rId84" Type="http://schemas.openxmlformats.org/officeDocument/2006/relationships/image" Target="media/image36.jpeg"/><Relationship Id="rId89" Type="http://schemas.openxmlformats.org/officeDocument/2006/relationships/image" Target="media/image39.jpeg"/><Relationship Id="rId7" Type="http://schemas.openxmlformats.org/officeDocument/2006/relationships/settings" Target="settings.xml"/><Relationship Id="rId71" Type="http://schemas.openxmlformats.org/officeDocument/2006/relationships/image" Target="media/image25.jpe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www.alloprof.qc.ca/BV/pages/a0010.aspx" TargetMode="External"/><Relationship Id="rId45" Type="http://schemas.openxmlformats.org/officeDocument/2006/relationships/hyperlink" Target="https://kids.nationalgeographic.com/games/quizzes/earth-day-quiz-whiz/" TargetMode="External"/><Relationship Id="rId53" Type="http://schemas.openxmlformats.org/officeDocument/2006/relationships/footer" Target="footer5.xml"/><Relationship Id="rId58" Type="http://schemas.openxmlformats.org/officeDocument/2006/relationships/image" Target="media/image17.jpeg"/><Relationship Id="rId66" Type="http://schemas.openxmlformats.org/officeDocument/2006/relationships/hyperlink" Target="https://safeYouTube.net/w/ekqK" TargetMode="External"/><Relationship Id="rId74" Type="http://schemas.openxmlformats.org/officeDocument/2006/relationships/hyperlink" Target="https://www.google.ca/url?sa=i&amp;url=https://www.teteamodeler.com/pliage-carte-cravate-origami-fete-des-peres&amp;psig=AOvVaw2KLhykUSs1mMYSKRg-f-pG&amp;ust=1590936202412000&amp;source=images&amp;cd=vfe&amp;ved=0CAIQjRxqFwoTCJCo8Mjp2-kCFQAAAAAdAAAAABAD" TargetMode="External"/><Relationship Id="rId79" Type="http://schemas.openxmlformats.org/officeDocument/2006/relationships/image" Target="media/image31.jpeg"/><Relationship Id="rId87" Type="http://schemas.openxmlformats.org/officeDocument/2006/relationships/hyperlink" Target="mailto:Marie-Claude.Lussier@csp.qc.ca" TargetMode="External"/><Relationship Id="rId5" Type="http://schemas.openxmlformats.org/officeDocument/2006/relationships/numbering" Target="numbering.xml"/><Relationship Id="rId61" Type="http://schemas.openxmlformats.org/officeDocument/2006/relationships/hyperlink" Target="https://fr.wikipedia.org/wiki/Liste_des_tableaux_de_Vincent_van_Gogh" TargetMode="External"/><Relationship Id="rId82" Type="http://schemas.openxmlformats.org/officeDocument/2006/relationships/image" Target="media/image34.jpeg"/><Relationship Id="rId90" Type="http://schemas.openxmlformats.org/officeDocument/2006/relationships/fontTable" Target="fontTable.xml"/><Relationship Id="rId19" Type="http://schemas.openxmlformats.org/officeDocument/2006/relationships/hyperlink" Target="https://enclasse.telequebec.tv/contenu/construire-et-donner-son-point-de-vue/1841" TargetMode="Externa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hyperlink" Target="http://www.alloprof.qc.ca/BV/pages/a0010.aspx" TargetMode="External"/><Relationship Id="rId48" Type="http://schemas.openxmlformats.org/officeDocument/2006/relationships/image" Target="media/image12.tmp"/><Relationship Id="rId56" Type="http://schemas.openxmlformats.org/officeDocument/2006/relationships/hyperlink" Target="https://www.envolee.com/temp/reproduction-sexuee-chez-les-plantes-a-fleurs.pdf" TargetMode="External"/><Relationship Id="rId64" Type="http://schemas.openxmlformats.org/officeDocument/2006/relationships/image" Target="media/image22.jpeg"/><Relationship Id="rId69" Type="http://schemas.openxmlformats.org/officeDocument/2006/relationships/image" Target="media/image24.jpeg"/><Relationship Id="rId77" Type="http://schemas.openxmlformats.org/officeDocument/2006/relationships/image" Target="media/image29.jpeg"/><Relationship Id="rId8" Type="http://schemas.openxmlformats.org/officeDocument/2006/relationships/webSettings" Target="webSettings.xml"/><Relationship Id="rId51" Type="http://schemas.openxmlformats.org/officeDocument/2006/relationships/hyperlink" Target="https://www.eslgamesplus.com/question-words-what-where-who-why-when-which-how-grammar-activity/" TargetMode="External"/><Relationship Id="rId72" Type="http://schemas.openxmlformats.org/officeDocument/2006/relationships/image" Target="media/image26.jpeg"/><Relationship Id="rId80" Type="http://schemas.openxmlformats.org/officeDocument/2006/relationships/image" Target="media/image32.jpeg"/><Relationship Id="rId85"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footer" Target="footer4.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exercices.alloprof.qc.ca/nqw/web/anglais/ea0010/main.html" TargetMode="External"/><Relationship Id="rId59" Type="http://schemas.openxmlformats.org/officeDocument/2006/relationships/image" Target="media/image18.jpeg"/><Relationship Id="rId67" Type="http://schemas.openxmlformats.org/officeDocument/2006/relationships/hyperlink" Target="https://safeYouTube.net/w/WlqK" TargetMode="External"/><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exercices.alloprof.qc.ca/nqw/web/anglais/ea0010/main.html" TargetMode="External"/><Relationship Id="rId54" Type="http://schemas.openxmlformats.org/officeDocument/2006/relationships/image" Target="media/image14.png"/><Relationship Id="rId62" Type="http://schemas.openxmlformats.org/officeDocument/2006/relationships/image" Target="media/image20.jpeg"/><Relationship Id="rId70" Type="http://schemas.openxmlformats.org/officeDocument/2006/relationships/hyperlink" Target="https://primaire.recitus.qc.ca/changement/comparaison/quebec-1905-et-quebec-1980/A/content/les-femmes" TargetMode="External"/><Relationship Id="rId75" Type="http://schemas.openxmlformats.org/officeDocument/2006/relationships/image" Target="media/image27.jpeg"/><Relationship Id="rId83" Type="http://schemas.openxmlformats.org/officeDocument/2006/relationships/image" Target="media/image35.jpeg"/><Relationship Id="rId88" Type="http://schemas.openxmlformats.org/officeDocument/2006/relationships/hyperlink" Target="mailto:Julie.Chateauneuf@csp.qc.ca"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usito.usherbrooke.ca/" TargetMode="Externa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3.jpg"/><Relationship Id="rId57"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yperlink" Target="http://exercices.alloprof.qc.ca/nqw/web/anglais/ea0010/main.html" TargetMode="External"/><Relationship Id="rId52" Type="http://schemas.openxmlformats.org/officeDocument/2006/relationships/header" Target="header5.xml"/><Relationship Id="rId60" Type="http://schemas.openxmlformats.org/officeDocument/2006/relationships/image" Target="media/image19.jpeg"/><Relationship Id="rId65" Type="http://schemas.openxmlformats.org/officeDocument/2006/relationships/hyperlink" Target="https://www.smore.com/evugr?fbclid=IwAR1_ITmd1CHJxmH_tmoQCtn7xoCEd_nq3qiqT-BEyhrJxGw9XGYHhD9iLuU" TargetMode="External"/><Relationship Id="rId73" Type="http://schemas.openxmlformats.org/officeDocument/2006/relationships/hyperlink" Target="https://primaire.recitus.qc.ca/changement/comparaison/quebec-1905-et-quebec-1980/B/content/les-femmes" TargetMode="External"/><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image" Target="media/image38.jpe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F1D12DE-B8E2-405D-8C94-B3047C841B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097263D2-A426-4470-8941-201CF0CEA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4581</Words>
  <Characters>25197</Characters>
  <Application>Microsoft Office Word</Application>
  <DocSecurity>0</DocSecurity>
  <Lines>209</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29719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Fournier-Gamache, Vivianne</cp:lastModifiedBy>
  <cp:revision>3</cp:revision>
  <cp:lastPrinted>2020-03-31T21:49:00Z</cp:lastPrinted>
  <dcterms:created xsi:type="dcterms:W3CDTF">2020-06-15T12:54:00Z</dcterms:created>
  <dcterms:modified xsi:type="dcterms:W3CDTF">2020-06-15T17:10:00Z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